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2F" w:rsidRDefault="00520C2F" w:rsidP="00520C2F">
      <w:pPr>
        <w:spacing w:before="240" w:line="276" w:lineRule="auto"/>
        <w:jc w:val="center"/>
        <w:rPr>
          <w:b/>
          <w:lang w:val="id-ID"/>
        </w:rPr>
      </w:pPr>
      <w:r>
        <w:rPr>
          <w:b/>
          <w:lang w:val="id-ID"/>
        </w:rPr>
        <w:t xml:space="preserve">RAPAT RENAKSI KORSUPGAH </w:t>
      </w:r>
      <w:r w:rsidRPr="00520C2F">
        <w:rPr>
          <w:b/>
          <w:lang w:val="id-ID"/>
        </w:rPr>
        <w:t>(</w:t>
      </w:r>
      <w:r w:rsidRPr="00520C2F">
        <w:rPr>
          <w:b/>
          <w:lang w:val="id-ID"/>
        </w:rPr>
        <w:t>Koordinasi dan Supervisi Pencegahan Korupsi</w:t>
      </w:r>
      <w:r w:rsidRPr="00520C2F">
        <w:rPr>
          <w:lang w:val="id-ID"/>
        </w:rPr>
        <w:t xml:space="preserve"> </w:t>
      </w:r>
      <w:r w:rsidRPr="00520C2F">
        <w:rPr>
          <w:lang w:val="id-ID"/>
        </w:rPr>
        <w:t>)</w:t>
      </w:r>
      <w:r>
        <w:rPr>
          <w:lang w:val="id-ID"/>
        </w:rPr>
        <w:t xml:space="preserve"> </w:t>
      </w:r>
      <w:r>
        <w:rPr>
          <w:b/>
          <w:lang w:val="id-ID"/>
        </w:rPr>
        <w:t>KPK RI</w:t>
      </w:r>
      <w:r w:rsidR="003C6313">
        <w:rPr>
          <w:b/>
          <w:lang w:val="id-ID"/>
        </w:rPr>
        <w:t xml:space="preserve"> </w:t>
      </w:r>
    </w:p>
    <w:p w:rsidR="00520C2F" w:rsidRDefault="00520C2F" w:rsidP="00CD44FD">
      <w:pPr>
        <w:jc w:val="both"/>
        <w:rPr>
          <w:b/>
          <w:lang w:val="id-ID"/>
        </w:rPr>
      </w:pPr>
    </w:p>
    <w:p w:rsidR="00520C2F" w:rsidRDefault="006A2C61" w:rsidP="00520C2F">
      <w:pPr>
        <w:jc w:val="center"/>
        <w:rPr>
          <w:b/>
          <w:lang w:val="id-ID"/>
        </w:rPr>
      </w:pPr>
      <w:r>
        <w:rPr>
          <w:b/>
          <w:noProof/>
          <w:lang w:val="id-ID" w:eastAsia="id-ID"/>
        </w:rPr>
        <w:drawing>
          <wp:inline distT="0" distB="0" distL="0" distR="0">
            <wp:extent cx="5426015" cy="3226280"/>
            <wp:effectExtent l="0" t="0" r="3810" b="0"/>
            <wp:docPr id="2" name="Picture 2" descr="D:\PINDAHAN\BERITA ITKAB\KORSUPGAH DESEMBER 19\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NDAHAN\BERITA ITKAB\KORSUPGAH DESEMBER 19\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159" cy="3234690"/>
                    </a:xfrm>
                    <a:prstGeom prst="rect">
                      <a:avLst/>
                    </a:prstGeom>
                    <a:noFill/>
                    <a:ln>
                      <a:noFill/>
                    </a:ln>
                  </pic:spPr>
                </pic:pic>
              </a:graphicData>
            </a:graphic>
          </wp:inline>
        </w:drawing>
      </w:r>
    </w:p>
    <w:p w:rsidR="00520C2F" w:rsidRDefault="00520C2F" w:rsidP="00CD44FD">
      <w:pPr>
        <w:jc w:val="both"/>
        <w:rPr>
          <w:b/>
          <w:lang w:val="id-ID"/>
        </w:rPr>
      </w:pPr>
    </w:p>
    <w:p w:rsidR="00520C2F" w:rsidRDefault="00520C2F" w:rsidP="00CD44FD">
      <w:pPr>
        <w:jc w:val="both"/>
        <w:rPr>
          <w:b/>
          <w:lang w:val="id-ID"/>
        </w:rPr>
      </w:pPr>
    </w:p>
    <w:p w:rsidR="00F00B22" w:rsidRDefault="00520C2F" w:rsidP="00CD44FD">
      <w:pPr>
        <w:jc w:val="both"/>
        <w:rPr>
          <w:lang w:val="id-ID"/>
        </w:rPr>
      </w:pPr>
      <w:r w:rsidRPr="00520C2F">
        <w:rPr>
          <w:b/>
          <w:lang w:val="id-ID"/>
        </w:rPr>
        <w:t>Itkabsgu.</w:t>
      </w:r>
      <w:r>
        <w:rPr>
          <w:lang w:val="id-ID"/>
        </w:rPr>
        <w:t xml:space="preserve"> </w:t>
      </w:r>
      <w:r w:rsidR="00CD44FD">
        <w:rPr>
          <w:lang w:val="id-ID"/>
        </w:rPr>
        <w:t>Pelaksanaan Rencana Aksi</w:t>
      </w:r>
      <w:r w:rsidR="00CD44FD" w:rsidRPr="00C14C5F">
        <w:rPr>
          <w:lang w:val="id-ID"/>
        </w:rPr>
        <w:t xml:space="preserve"> Pencegahan Korupsi Terintegrasi Pemerintah Kabupaten Sanggau</w:t>
      </w:r>
      <w:r w:rsidR="00CD44FD">
        <w:rPr>
          <w:lang w:val="id-ID"/>
        </w:rPr>
        <w:t xml:space="preserve"> sesuai dengan Surat Keputusan Bupati Sanggau Nomor </w:t>
      </w:r>
      <w:r w:rsidR="00CD44FD" w:rsidRPr="00CD44FD">
        <w:rPr>
          <w:lang w:val="id-ID"/>
        </w:rPr>
        <w:t>309 Tahun 2018</w:t>
      </w:r>
      <w:r w:rsidR="00CD44FD">
        <w:rPr>
          <w:lang w:val="id-ID"/>
        </w:rPr>
        <w:t xml:space="preserve"> tentan</w:t>
      </w:r>
      <w:r w:rsidR="00CD44FD" w:rsidRPr="00CD44FD">
        <w:rPr>
          <w:lang w:val="id-ID"/>
        </w:rPr>
        <w:t>g</w:t>
      </w:r>
      <w:r w:rsidR="00CD44FD">
        <w:rPr>
          <w:lang w:val="id-ID"/>
        </w:rPr>
        <w:t xml:space="preserve"> Penetapan Rencana Aksi Program Pencegahan K</w:t>
      </w:r>
      <w:r w:rsidR="00CD44FD" w:rsidRPr="00CD44FD">
        <w:rPr>
          <w:lang w:val="id-ID"/>
        </w:rPr>
        <w:t>orupsi</w:t>
      </w:r>
      <w:r w:rsidR="00CD44FD">
        <w:rPr>
          <w:lang w:val="id-ID"/>
        </w:rPr>
        <w:t xml:space="preserve"> Terintegrasi Pemerintah Kabupaten S</w:t>
      </w:r>
      <w:r w:rsidR="00CD44FD" w:rsidRPr="00CD44FD">
        <w:rPr>
          <w:lang w:val="id-ID"/>
        </w:rPr>
        <w:t>anggau</w:t>
      </w:r>
      <w:r w:rsidR="00CD44FD">
        <w:rPr>
          <w:lang w:val="id-ID"/>
        </w:rPr>
        <w:t>.</w:t>
      </w:r>
      <w:r w:rsidR="00F00B22">
        <w:rPr>
          <w:lang w:val="id-ID"/>
        </w:rPr>
        <w:t xml:space="preserve"> </w:t>
      </w:r>
    </w:p>
    <w:p w:rsidR="00F00B22" w:rsidRDefault="00F00B22" w:rsidP="00CD44FD">
      <w:pPr>
        <w:jc w:val="both"/>
        <w:rPr>
          <w:lang w:val="id-ID"/>
        </w:rPr>
      </w:pPr>
    </w:p>
    <w:p w:rsidR="00F00B22" w:rsidRDefault="00F00B22" w:rsidP="00CD44FD">
      <w:pPr>
        <w:jc w:val="both"/>
        <w:rPr>
          <w:lang w:val="id-ID"/>
        </w:rPr>
      </w:pPr>
      <w:r>
        <w:rPr>
          <w:lang w:val="id-ID"/>
        </w:rPr>
        <w:t xml:space="preserve">Kegiatan RENAKSI Pencegahan Korupsi merupakan bagian dari Kegiatan Pemerantasan Korupsi Terintegrasi yang dilaksanakan di seluruh Indonesia dibawah Unit Kerja Koordinasi dan Supervisi Pencegahan Korupsi (KORSUPGAH) KPK RI. Sebagai alat melaksanakan monitoring dan evaluasi atas </w:t>
      </w:r>
      <w:r>
        <w:rPr>
          <w:i/>
          <w:lang w:val="id-ID"/>
        </w:rPr>
        <w:t xml:space="preserve">progress </w:t>
      </w:r>
      <w:r>
        <w:rPr>
          <w:lang w:val="id-ID"/>
        </w:rPr>
        <w:t xml:space="preserve">RENAKSI yang dilaksanakan oleh Pemerintah Daerah digunakan aplikasi </w:t>
      </w:r>
      <w:r>
        <w:rPr>
          <w:i/>
          <w:lang w:val="id-ID"/>
        </w:rPr>
        <w:t xml:space="preserve">Monitoring Center for Prevention </w:t>
      </w:r>
      <w:r>
        <w:rPr>
          <w:lang w:val="id-ID"/>
        </w:rPr>
        <w:t>(MCP) KORSUPGAH yang akan di</w:t>
      </w:r>
      <w:r w:rsidRPr="00F00B22">
        <w:rPr>
          <w:i/>
          <w:lang w:val="id-ID"/>
        </w:rPr>
        <w:t>update</w:t>
      </w:r>
      <w:r>
        <w:rPr>
          <w:lang w:val="id-ID"/>
        </w:rPr>
        <w:t xml:space="preserve"> dan dipantau setiap triwulan.</w:t>
      </w:r>
    </w:p>
    <w:p w:rsidR="006047E3" w:rsidRDefault="006047E3" w:rsidP="00CD44FD">
      <w:pPr>
        <w:jc w:val="both"/>
        <w:rPr>
          <w:lang w:val="id-ID"/>
        </w:rPr>
      </w:pPr>
    </w:p>
    <w:p w:rsidR="006047E3" w:rsidRPr="00036367" w:rsidRDefault="006047E3" w:rsidP="006047E3">
      <w:pPr>
        <w:jc w:val="both"/>
        <w:rPr>
          <w:lang w:val="id-ID"/>
        </w:rPr>
      </w:pPr>
      <w:r w:rsidRPr="00036367">
        <w:rPr>
          <w:lang w:val="id-ID"/>
        </w:rPr>
        <w:t xml:space="preserve">Sesuai dengan hasil </w:t>
      </w:r>
      <w:r w:rsidRPr="00036367">
        <w:rPr>
          <w:i/>
          <w:lang w:val="id-ID"/>
        </w:rPr>
        <w:t>progress</w:t>
      </w:r>
      <w:r w:rsidRPr="00036367">
        <w:rPr>
          <w:lang w:val="id-ID"/>
        </w:rPr>
        <w:t xml:space="preserve"> RENAKSI KORSUPGAH Pemerintah Kabupaten Sanggau pada Triwulan III Tahun 2019 melalui aplikasi MCP, RENAKSI Pemerintah Kabupaten sebesar 59% dengan pencapaian masing-masing sektor/indikator sebagai berikut:</w:t>
      </w:r>
    </w:p>
    <w:p w:rsidR="006047E3" w:rsidRPr="00036367" w:rsidRDefault="006047E3" w:rsidP="006047E3">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 xml:space="preserve">Perencanaan dan Penganggaran APBD sebesar 80% </w:t>
      </w:r>
    </w:p>
    <w:p w:rsidR="006047E3" w:rsidRPr="00036367" w:rsidRDefault="006047E3" w:rsidP="006047E3">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Pengadaan Barang dan Jasa sebesar 25%</w:t>
      </w:r>
    </w:p>
    <w:p w:rsidR="006047E3" w:rsidRPr="00036367" w:rsidRDefault="006047E3" w:rsidP="006047E3">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Pelayanan Terpadu Satu Pintu sebesar 64</w:t>
      </w:r>
      <w:r w:rsidR="006169D7">
        <w:rPr>
          <w:rFonts w:ascii="Times New Roman" w:hAnsi="Times New Roman" w:cs="Times New Roman"/>
          <w:lang w:val="id-ID"/>
        </w:rPr>
        <w:t>%</w:t>
      </w:r>
    </w:p>
    <w:p w:rsidR="006047E3" w:rsidRPr="00036367" w:rsidRDefault="006047E3" w:rsidP="006047E3">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 xml:space="preserve">Kapabilitas APIP sebesar 36% </w:t>
      </w:r>
    </w:p>
    <w:p w:rsidR="006047E3" w:rsidRPr="00036367" w:rsidRDefault="006047E3" w:rsidP="006047E3">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 xml:space="preserve">Manajemen ASN sebesar 70% </w:t>
      </w:r>
    </w:p>
    <w:p w:rsidR="006047E3" w:rsidRPr="00036367" w:rsidRDefault="006047E3" w:rsidP="006047E3">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 xml:space="preserve">Optimalisasi Pendapatan Daerah sebesar 85% </w:t>
      </w:r>
    </w:p>
    <w:p w:rsidR="00036367" w:rsidRPr="00036367" w:rsidRDefault="006047E3" w:rsidP="00036367">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 xml:space="preserve">Manajemen Aset Daerah sebesar 79% </w:t>
      </w:r>
    </w:p>
    <w:p w:rsidR="006047E3" w:rsidRPr="00036367" w:rsidRDefault="006047E3" w:rsidP="00036367">
      <w:pPr>
        <w:pStyle w:val="BodyTextIndent"/>
        <w:numPr>
          <w:ilvl w:val="0"/>
          <w:numId w:val="2"/>
        </w:numPr>
        <w:ind w:left="284" w:hanging="284"/>
        <w:jc w:val="both"/>
        <w:rPr>
          <w:rFonts w:ascii="Times New Roman" w:hAnsi="Times New Roman" w:cs="Times New Roman"/>
          <w:lang w:val="id-ID"/>
        </w:rPr>
      </w:pPr>
      <w:r w:rsidRPr="00036367">
        <w:rPr>
          <w:rFonts w:ascii="Times New Roman" w:hAnsi="Times New Roman" w:cs="Times New Roman"/>
          <w:lang w:val="id-ID"/>
        </w:rPr>
        <w:t xml:space="preserve">Tata Kelola Dana Desa sebesar 30% </w:t>
      </w:r>
    </w:p>
    <w:p w:rsidR="00F00B22" w:rsidRDefault="00F00B22" w:rsidP="00CD44FD">
      <w:pPr>
        <w:jc w:val="both"/>
        <w:rPr>
          <w:lang w:val="id-ID"/>
        </w:rPr>
      </w:pPr>
    </w:p>
    <w:p w:rsidR="006A2C61" w:rsidRDefault="006A2C61" w:rsidP="00CD44FD">
      <w:pPr>
        <w:jc w:val="both"/>
        <w:rPr>
          <w:lang w:val="id-ID"/>
        </w:rPr>
      </w:pPr>
    </w:p>
    <w:p w:rsidR="006169D7" w:rsidRPr="00036367" w:rsidRDefault="006169D7" w:rsidP="00CD44FD">
      <w:pPr>
        <w:jc w:val="both"/>
        <w:rPr>
          <w:lang w:val="id-ID"/>
        </w:rPr>
      </w:pPr>
      <w:r>
        <w:rPr>
          <w:lang w:val="id-ID"/>
        </w:rPr>
        <w:lastRenderedPageBreak/>
        <w:t>Masih terdapat beberapa indikator yang perlu mendapat perhatian khusus.</w:t>
      </w:r>
    </w:p>
    <w:p w:rsidR="00E13288" w:rsidRDefault="00E13288" w:rsidP="006047E3">
      <w:pPr>
        <w:jc w:val="both"/>
        <w:rPr>
          <w:lang w:val="id-ID"/>
        </w:rPr>
      </w:pPr>
      <w:r w:rsidRPr="00C14C5F">
        <w:rPr>
          <w:lang w:val="id-ID"/>
        </w:rPr>
        <w:t xml:space="preserve">Dalam rangka pelaksanaan Evaluasi Pencapaian Progress </w:t>
      </w:r>
      <w:r>
        <w:rPr>
          <w:lang w:val="id-ID"/>
        </w:rPr>
        <w:t>Rencana Aksi</w:t>
      </w:r>
      <w:r w:rsidRPr="00C14C5F">
        <w:rPr>
          <w:lang w:val="id-ID"/>
        </w:rPr>
        <w:t xml:space="preserve"> Pencegahan Korupsi Terintegrasi Pemerintah Kabupaten Sanggau pada Triwulan IV Tahun 2019, maka </w:t>
      </w:r>
      <w:r>
        <w:rPr>
          <w:lang w:val="id-ID"/>
        </w:rPr>
        <w:t>diadakan rapat yang dilaksanakan</w:t>
      </w:r>
      <w:r w:rsidRPr="00C14C5F">
        <w:rPr>
          <w:lang w:val="id-ID"/>
        </w:rPr>
        <w:t xml:space="preserve"> pada:</w:t>
      </w:r>
    </w:p>
    <w:tbl>
      <w:tblPr>
        <w:tblpPr w:leftFromText="180" w:rightFromText="180" w:vertAnchor="text" w:horzAnchor="margin" w:tblpXSpec="right" w:tblpY="80"/>
        <w:tblW w:w="0" w:type="auto"/>
        <w:tblLook w:val="04A0" w:firstRow="1" w:lastRow="0" w:firstColumn="1" w:lastColumn="0" w:noHBand="0" w:noVBand="1"/>
      </w:tblPr>
      <w:tblGrid>
        <w:gridCol w:w="1866"/>
        <w:gridCol w:w="293"/>
        <w:gridCol w:w="7083"/>
      </w:tblGrid>
      <w:tr w:rsidR="00E13288" w:rsidRPr="009B43A6" w:rsidTr="00DD761D">
        <w:tc>
          <w:tcPr>
            <w:tcW w:w="1887"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Hari</w:t>
            </w:r>
          </w:p>
        </w:tc>
        <w:tc>
          <w:tcPr>
            <w:tcW w:w="293"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w:t>
            </w:r>
          </w:p>
        </w:tc>
        <w:tc>
          <w:tcPr>
            <w:tcW w:w="7210"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Senin</w:t>
            </w:r>
          </w:p>
        </w:tc>
      </w:tr>
      <w:tr w:rsidR="00E13288" w:rsidRPr="009B43A6" w:rsidTr="00DD761D">
        <w:tc>
          <w:tcPr>
            <w:tcW w:w="1887"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Tanggal</w:t>
            </w:r>
          </w:p>
        </w:tc>
        <w:tc>
          <w:tcPr>
            <w:tcW w:w="293"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w:t>
            </w:r>
          </w:p>
        </w:tc>
        <w:tc>
          <w:tcPr>
            <w:tcW w:w="7210"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2  Desember 2019</w:t>
            </w:r>
          </w:p>
        </w:tc>
      </w:tr>
      <w:tr w:rsidR="00E13288" w:rsidRPr="009B43A6" w:rsidTr="00DD761D">
        <w:tc>
          <w:tcPr>
            <w:tcW w:w="1887"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Pukul</w:t>
            </w:r>
          </w:p>
        </w:tc>
        <w:tc>
          <w:tcPr>
            <w:tcW w:w="293"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w:t>
            </w:r>
          </w:p>
        </w:tc>
        <w:tc>
          <w:tcPr>
            <w:tcW w:w="7210" w:type="dxa"/>
            <w:shd w:val="clear" w:color="auto" w:fill="auto"/>
          </w:tcPr>
          <w:p w:rsidR="00E13288" w:rsidRPr="009B43A6" w:rsidRDefault="00E13288" w:rsidP="00DD761D">
            <w:pPr>
              <w:pStyle w:val="BodyTextIndent"/>
              <w:tabs>
                <w:tab w:val="left" w:pos="15"/>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09.00 WIB</w:t>
            </w:r>
          </w:p>
        </w:tc>
      </w:tr>
      <w:tr w:rsidR="00E13288" w:rsidRPr="009B43A6" w:rsidTr="00DD761D">
        <w:tc>
          <w:tcPr>
            <w:tcW w:w="1887"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Tempat</w:t>
            </w:r>
          </w:p>
        </w:tc>
        <w:tc>
          <w:tcPr>
            <w:tcW w:w="293"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w:t>
            </w:r>
          </w:p>
        </w:tc>
        <w:tc>
          <w:tcPr>
            <w:tcW w:w="7210"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 xml:space="preserve">Ruang Rapat Sekretaris Daerah </w:t>
            </w:r>
          </w:p>
        </w:tc>
      </w:tr>
      <w:tr w:rsidR="00E13288" w:rsidRPr="009B43A6" w:rsidTr="00DD761D">
        <w:tc>
          <w:tcPr>
            <w:tcW w:w="1887"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r w:rsidRPr="009B43A6">
              <w:rPr>
                <w:rFonts w:ascii="Times New Roman" w:hAnsi="Times New Roman" w:cs="Times New Roman"/>
                <w:lang w:val="id-ID"/>
              </w:rPr>
              <w:t>Agenda</w:t>
            </w:r>
          </w:p>
        </w:tc>
        <w:tc>
          <w:tcPr>
            <w:tcW w:w="293" w:type="dxa"/>
            <w:shd w:val="clear" w:color="auto" w:fill="auto"/>
          </w:tcPr>
          <w:p w:rsidR="00E13288" w:rsidRPr="009B43A6" w:rsidRDefault="00E13288" w:rsidP="00DD761D">
            <w:pPr>
              <w:pStyle w:val="BodyTextIndent"/>
              <w:tabs>
                <w:tab w:val="left" w:pos="1134"/>
              </w:tabs>
              <w:spacing w:line="276" w:lineRule="auto"/>
              <w:ind w:left="0"/>
              <w:jc w:val="both"/>
              <w:rPr>
                <w:rFonts w:ascii="Times New Roman" w:hAnsi="Times New Roman" w:cs="Times New Roman"/>
                <w:lang w:val="id-ID"/>
              </w:rPr>
            </w:pPr>
          </w:p>
        </w:tc>
        <w:tc>
          <w:tcPr>
            <w:tcW w:w="7210" w:type="dxa"/>
            <w:shd w:val="clear" w:color="auto" w:fill="auto"/>
          </w:tcPr>
          <w:p w:rsidR="00E13288" w:rsidRPr="009B43A6" w:rsidRDefault="00E13288" w:rsidP="00DD761D">
            <w:pPr>
              <w:pStyle w:val="BodyTextIndent"/>
              <w:tabs>
                <w:tab w:val="left" w:pos="2268"/>
                <w:tab w:val="left" w:pos="4536"/>
              </w:tabs>
              <w:ind w:left="15"/>
              <w:jc w:val="both"/>
              <w:rPr>
                <w:rFonts w:ascii="Times New Roman" w:hAnsi="Times New Roman" w:cs="Times New Roman"/>
                <w:lang w:val="id-ID"/>
              </w:rPr>
            </w:pPr>
            <w:r w:rsidRPr="009B43A6">
              <w:rPr>
                <w:rFonts w:ascii="Times New Roman" w:hAnsi="Times New Roman" w:cs="Times New Roman"/>
                <w:lang w:val="id-ID"/>
              </w:rPr>
              <w:t xml:space="preserve">Pembahasan </w:t>
            </w:r>
            <w:r w:rsidRPr="009B43A6">
              <w:rPr>
                <w:rFonts w:ascii="Times New Roman" w:hAnsi="Times New Roman" w:cs="Times New Roman"/>
                <w:i/>
                <w:lang w:val="id-ID"/>
              </w:rPr>
              <w:t>progress</w:t>
            </w:r>
            <w:r w:rsidRPr="009B43A6">
              <w:rPr>
                <w:rFonts w:ascii="Times New Roman" w:hAnsi="Times New Roman" w:cs="Times New Roman"/>
                <w:lang w:val="id-ID"/>
              </w:rPr>
              <w:t xml:space="preserve"> </w:t>
            </w:r>
            <w:r w:rsidRPr="009B43A6">
              <w:rPr>
                <w:rFonts w:ascii="Times New Roman" w:hAnsi="Times New Roman" w:cs="Times New Roman"/>
                <w:i/>
                <w:lang w:val="id-ID"/>
              </w:rPr>
              <w:t>updating</w:t>
            </w:r>
            <w:r w:rsidRPr="009B43A6">
              <w:rPr>
                <w:rFonts w:ascii="Times New Roman" w:hAnsi="Times New Roman" w:cs="Times New Roman"/>
                <w:lang w:val="id-ID"/>
              </w:rPr>
              <w:t xml:space="preserve"> RENAKSI  Pencegahan Korupsi Terintegrasi Pemerintah Kabupaten Sanggau melalui aplikasi MCP KORSUPGAH. </w:t>
            </w:r>
          </w:p>
        </w:tc>
      </w:tr>
    </w:tbl>
    <w:p w:rsidR="00E13288" w:rsidRPr="00C14C5F" w:rsidRDefault="00E13288" w:rsidP="00E13288">
      <w:pPr>
        <w:pStyle w:val="BodyTextIndent"/>
        <w:ind w:left="1276" w:firstLine="992"/>
        <w:jc w:val="both"/>
        <w:rPr>
          <w:rFonts w:ascii="Times New Roman" w:hAnsi="Times New Roman" w:cs="Times New Roman"/>
          <w:lang w:val="id-ID"/>
        </w:rPr>
      </w:pPr>
    </w:p>
    <w:p w:rsidR="00E13288" w:rsidRPr="00C14C5F" w:rsidRDefault="00E13288" w:rsidP="00E13288">
      <w:pPr>
        <w:pStyle w:val="BodyTextIndent"/>
        <w:ind w:left="1276" w:firstLine="992"/>
        <w:jc w:val="both"/>
        <w:rPr>
          <w:rFonts w:ascii="Times New Roman" w:hAnsi="Times New Roman" w:cs="Times New Roman"/>
          <w:sz w:val="10"/>
          <w:szCs w:val="10"/>
          <w:lang w:val="id-ID"/>
        </w:rPr>
      </w:pPr>
    </w:p>
    <w:p w:rsidR="00CD44FD" w:rsidRDefault="00E13288" w:rsidP="00E13288">
      <w:pPr>
        <w:pStyle w:val="BodyTextIndent"/>
        <w:tabs>
          <w:tab w:val="left" w:pos="4536"/>
        </w:tabs>
        <w:ind w:left="-142"/>
        <w:jc w:val="both"/>
        <w:rPr>
          <w:rFonts w:ascii="Times New Roman" w:hAnsi="Times New Roman" w:cs="Times New Roman"/>
          <w:lang w:val="id-ID"/>
        </w:rPr>
      </w:pPr>
      <w:r>
        <w:rPr>
          <w:rFonts w:ascii="Times New Roman" w:hAnsi="Times New Roman" w:cs="Times New Roman"/>
          <w:lang w:val="id-ID"/>
        </w:rPr>
        <w:t xml:space="preserve">Rapat dipimpin oleh Pj. Sekda </w:t>
      </w:r>
      <w:r w:rsidR="00520C2F">
        <w:rPr>
          <w:rFonts w:ascii="Times New Roman" w:hAnsi="Times New Roman" w:cs="Times New Roman"/>
          <w:lang w:val="id-ID"/>
        </w:rPr>
        <w:t xml:space="preserve">Kabupaten Sanggau </w:t>
      </w:r>
      <w:r>
        <w:rPr>
          <w:rFonts w:ascii="Times New Roman" w:hAnsi="Times New Roman" w:cs="Times New Roman"/>
          <w:lang w:val="id-ID"/>
        </w:rPr>
        <w:t>dan dihadiri oleh Staf Ahli Bupati I</w:t>
      </w:r>
      <w:r w:rsidR="00520C2F">
        <w:rPr>
          <w:rFonts w:ascii="Times New Roman" w:hAnsi="Times New Roman" w:cs="Times New Roman"/>
          <w:lang w:val="id-ID"/>
        </w:rPr>
        <w:t xml:space="preserve"> yang membidangi Bidang Pemerintahan, Hukum dan Politik</w:t>
      </w:r>
      <w:r>
        <w:rPr>
          <w:rFonts w:ascii="Times New Roman" w:hAnsi="Times New Roman" w:cs="Times New Roman"/>
          <w:lang w:val="id-ID"/>
        </w:rPr>
        <w:t xml:space="preserve">, Inspektur Kabupaten, Kepala DISKOMINFO, Kepala BPKAD, Kepala BKPSDM, </w:t>
      </w:r>
      <w:r w:rsidR="00CD44FD">
        <w:rPr>
          <w:rFonts w:ascii="Times New Roman" w:hAnsi="Times New Roman" w:cs="Times New Roman"/>
          <w:lang w:val="id-ID"/>
        </w:rPr>
        <w:t>Plt. Sekretaris Inspektorat, Kabag PBJ, Kabag Organisasi, Kasi DPM Pemdes, Kasi DPMPTSP, Kasubbid BAPENDA, Plt. Kasubbag BAPPEDA, dan Auditor Inspektorat.</w:t>
      </w:r>
    </w:p>
    <w:p w:rsidR="006047E3" w:rsidRDefault="006047E3" w:rsidP="00E13288">
      <w:pPr>
        <w:pStyle w:val="BodyTextIndent"/>
        <w:tabs>
          <w:tab w:val="left" w:pos="4536"/>
        </w:tabs>
        <w:ind w:left="-142"/>
        <w:jc w:val="both"/>
        <w:rPr>
          <w:rFonts w:ascii="Times New Roman" w:hAnsi="Times New Roman" w:cs="Times New Roman"/>
          <w:lang w:val="id-ID"/>
        </w:rPr>
      </w:pPr>
    </w:p>
    <w:p w:rsidR="006169D7" w:rsidRDefault="00036367" w:rsidP="006169D7">
      <w:pPr>
        <w:pStyle w:val="BodyTextIndent"/>
        <w:tabs>
          <w:tab w:val="left" w:pos="4536"/>
        </w:tabs>
        <w:ind w:left="-142"/>
        <w:jc w:val="both"/>
        <w:rPr>
          <w:rFonts w:ascii="Times New Roman" w:hAnsi="Times New Roman" w:cs="Times New Roman"/>
          <w:lang w:val="id-ID"/>
        </w:rPr>
      </w:pPr>
      <w:r>
        <w:rPr>
          <w:rFonts w:ascii="Times New Roman" w:hAnsi="Times New Roman" w:cs="Times New Roman"/>
          <w:lang w:val="id-ID"/>
        </w:rPr>
        <w:t xml:space="preserve">Dalam rapat ini, Pj. Sekda meminta penjelasan progress masing-masing indikator dari Perangkat Daerah terkait dan selanjutnya </w:t>
      </w:r>
      <w:r w:rsidR="009F33EE">
        <w:rPr>
          <w:rFonts w:ascii="Times New Roman" w:hAnsi="Times New Roman" w:cs="Times New Roman"/>
          <w:lang w:val="id-ID"/>
        </w:rPr>
        <w:t xml:space="preserve">dilakukan evaluasi baik terhadap </w:t>
      </w:r>
      <w:r>
        <w:rPr>
          <w:rFonts w:ascii="Times New Roman" w:hAnsi="Times New Roman" w:cs="Times New Roman"/>
          <w:lang w:val="id-ID"/>
        </w:rPr>
        <w:t xml:space="preserve">permasalahan </w:t>
      </w:r>
      <w:r w:rsidR="006169D7">
        <w:rPr>
          <w:rFonts w:ascii="Times New Roman" w:hAnsi="Times New Roman" w:cs="Times New Roman"/>
          <w:lang w:val="id-ID"/>
        </w:rPr>
        <w:t>yang dihadapi Perangkat Dae</w:t>
      </w:r>
      <w:r w:rsidR="009F33EE">
        <w:rPr>
          <w:rFonts w:ascii="Times New Roman" w:hAnsi="Times New Roman" w:cs="Times New Roman"/>
          <w:lang w:val="id-ID"/>
        </w:rPr>
        <w:t>r</w:t>
      </w:r>
      <w:r w:rsidR="006169D7">
        <w:rPr>
          <w:rFonts w:ascii="Times New Roman" w:hAnsi="Times New Roman" w:cs="Times New Roman"/>
          <w:lang w:val="id-ID"/>
        </w:rPr>
        <w:t>a</w:t>
      </w:r>
      <w:r w:rsidR="009F33EE">
        <w:rPr>
          <w:rFonts w:ascii="Times New Roman" w:hAnsi="Times New Roman" w:cs="Times New Roman"/>
          <w:lang w:val="id-ID"/>
        </w:rPr>
        <w:t xml:space="preserve">h </w:t>
      </w:r>
      <w:r>
        <w:rPr>
          <w:rFonts w:ascii="Times New Roman" w:hAnsi="Times New Roman" w:cs="Times New Roman"/>
          <w:lang w:val="id-ID"/>
        </w:rPr>
        <w:t xml:space="preserve">maupun peluang penyelesaian yang dapat ditempuh. </w:t>
      </w:r>
      <w:r w:rsidR="009F33EE">
        <w:rPr>
          <w:rFonts w:ascii="Times New Roman" w:hAnsi="Times New Roman" w:cs="Times New Roman"/>
          <w:lang w:val="id-ID"/>
        </w:rPr>
        <w:t xml:space="preserve">Diharapkan setelah pembahasan ini, masing-masing Perangkat Daerah dapat menyiapkan dokumen yang akan diupload di sistem MCP pada saat asistensi, sehingga </w:t>
      </w:r>
      <w:r>
        <w:rPr>
          <w:rFonts w:ascii="Times New Roman" w:hAnsi="Times New Roman" w:cs="Times New Roman"/>
          <w:lang w:val="id-ID"/>
        </w:rPr>
        <w:t>semester IV Tahun 2019 boleh mengalami peningkatan nilai yang signifikan.</w:t>
      </w:r>
      <w:r w:rsidR="009F33EE">
        <w:rPr>
          <w:rFonts w:ascii="Times New Roman" w:hAnsi="Times New Roman" w:cs="Times New Roman"/>
          <w:lang w:val="id-ID"/>
        </w:rPr>
        <w:t xml:space="preserve"> </w:t>
      </w:r>
    </w:p>
    <w:p w:rsidR="006169D7" w:rsidRDefault="006169D7" w:rsidP="006169D7">
      <w:pPr>
        <w:pStyle w:val="BodyTextIndent"/>
        <w:tabs>
          <w:tab w:val="left" w:pos="4536"/>
        </w:tabs>
        <w:ind w:left="-142"/>
        <w:jc w:val="both"/>
        <w:rPr>
          <w:rFonts w:ascii="Times New Roman" w:hAnsi="Times New Roman" w:cs="Times New Roman"/>
          <w:lang w:val="id-ID"/>
        </w:rPr>
      </w:pPr>
    </w:p>
    <w:p w:rsidR="00E13288" w:rsidRDefault="009F33EE" w:rsidP="006169D7">
      <w:pPr>
        <w:pStyle w:val="BodyTextIndent"/>
        <w:tabs>
          <w:tab w:val="left" w:pos="4536"/>
        </w:tabs>
        <w:ind w:left="-142"/>
        <w:jc w:val="both"/>
        <w:rPr>
          <w:rFonts w:ascii="Times New Roman" w:hAnsi="Times New Roman" w:cs="Times New Roman"/>
          <w:lang w:val="id-ID"/>
        </w:rPr>
      </w:pPr>
      <w:r>
        <w:rPr>
          <w:rFonts w:ascii="Times New Roman" w:hAnsi="Times New Roman" w:cs="Times New Roman"/>
          <w:lang w:val="id-ID"/>
        </w:rPr>
        <w:t xml:space="preserve">Adapun kegiatan </w:t>
      </w:r>
      <w:r w:rsidRPr="009F33EE">
        <w:rPr>
          <w:rFonts w:ascii="Times New Roman" w:hAnsi="Times New Roman" w:cs="Times New Roman"/>
          <w:lang w:val="id-ID"/>
        </w:rPr>
        <w:t>Asistensi Penginputan Updating RENAKSI Pemberantasan Korupsi melalui Aplikasi MCP KORSUPGAH</w:t>
      </w:r>
      <w:r>
        <w:rPr>
          <w:rFonts w:ascii="Times New Roman" w:hAnsi="Times New Roman" w:cs="Times New Roman"/>
          <w:lang w:val="id-ID"/>
        </w:rPr>
        <w:t xml:space="preserve"> dilaksanakan</w:t>
      </w:r>
      <w:r w:rsidR="006047E3" w:rsidRPr="009F33EE">
        <w:rPr>
          <w:rFonts w:ascii="Times New Roman" w:hAnsi="Times New Roman" w:cs="Times New Roman"/>
          <w:lang w:val="id-ID"/>
        </w:rPr>
        <w:t xml:space="preserve"> pada tanggal 4-5 Dese</w:t>
      </w:r>
      <w:r>
        <w:rPr>
          <w:rFonts w:ascii="Times New Roman" w:hAnsi="Times New Roman" w:cs="Times New Roman"/>
          <w:lang w:val="id-ID"/>
        </w:rPr>
        <w:t>mber 2019 di Kanto</w:t>
      </w:r>
      <w:r w:rsidR="006169D7">
        <w:rPr>
          <w:rFonts w:ascii="Times New Roman" w:hAnsi="Times New Roman" w:cs="Times New Roman"/>
          <w:lang w:val="id-ID"/>
        </w:rPr>
        <w:t>r Inspektorat Kabupaten Sanggau, hal ini sesuai s</w:t>
      </w:r>
      <w:r w:rsidR="006169D7" w:rsidRPr="009F33EE">
        <w:rPr>
          <w:rFonts w:ascii="Times New Roman" w:hAnsi="Times New Roman" w:cs="Times New Roman"/>
          <w:lang w:val="id-ID"/>
        </w:rPr>
        <w:t>esuai surat KPK Nomor B/3295/KSP.00/10-16/04/2019 tanggal 9 April 2019 tentang Update Progress Rencana Aksi Pem</w:t>
      </w:r>
      <w:r w:rsidR="006169D7">
        <w:rPr>
          <w:rFonts w:ascii="Times New Roman" w:hAnsi="Times New Roman" w:cs="Times New Roman"/>
          <w:lang w:val="id-ID"/>
        </w:rPr>
        <w:t>berantasan Korupsi Terintegrasi.</w:t>
      </w:r>
    </w:p>
    <w:p w:rsidR="006A2C61" w:rsidRDefault="006A2C61" w:rsidP="006169D7">
      <w:pPr>
        <w:pStyle w:val="BodyTextIndent"/>
        <w:tabs>
          <w:tab w:val="left" w:pos="4536"/>
        </w:tabs>
        <w:ind w:left="-142"/>
        <w:jc w:val="both"/>
        <w:rPr>
          <w:rFonts w:ascii="Times New Roman" w:hAnsi="Times New Roman" w:cs="Times New Roman"/>
          <w:lang w:val="id-ID"/>
        </w:rPr>
      </w:pPr>
    </w:p>
    <w:p w:rsidR="006A2C61" w:rsidRDefault="006A2C61" w:rsidP="006169D7">
      <w:pPr>
        <w:pStyle w:val="BodyTextIndent"/>
        <w:tabs>
          <w:tab w:val="left" w:pos="4536"/>
        </w:tabs>
        <w:ind w:left="-142"/>
        <w:jc w:val="both"/>
        <w:rPr>
          <w:rFonts w:ascii="Times New Roman" w:hAnsi="Times New Roman" w:cs="Times New Roman"/>
          <w:lang w:val="id-ID"/>
        </w:rPr>
      </w:pPr>
    </w:p>
    <w:p w:rsidR="00E13288" w:rsidRPr="003B3B99" w:rsidRDefault="006A2C61" w:rsidP="003B3B99">
      <w:pPr>
        <w:pStyle w:val="BodyTextIndent"/>
        <w:tabs>
          <w:tab w:val="left" w:pos="4536"/>
        </w:tabs>
        <w:ind w:left="0"/>
        <w:jc w:val="center"/>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64995D96" wp14:editId="6AA8402C">
            <wp:extent cx="5796951" cy="2923318"/>
            <wp:effectExtent l="0" t="0" r="0" b="0"/>
            <wp:docPr id="3" name="Picture 3" descr="D:\PINDAHAN\BERITA ITKAB\KORSUPGAH DESEMBER 19\IMG-201912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NDAHAN\BERITA ITKAB\KORSUPGAH DESEMBER 19\IMG-20191203-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362" cy="2928064"/>
                    </a:xfrm>
                    <a:prstGeom prst="rect">
                      <a:avLst/>
                    </a:prstGeom>
                    <a:noFill/>
                    <a:ln>
                      <a:noFill/>
                    </a:ln>
                  </pic:spPr>
                </pic:pic>
              </a:graphicData>
            </a:graphic>
          </wp:inline>
        </w:drawing>
      </w:r>
      <w:bookmarkStart w:id="0" w:name="_GoBack"/>
      <w:bookmarkEnd w:id="0"/>
    </w:p>
    <w:sectPr w:rsidR="00E13288" w:rsidRPr="003B3B99" w:rsidSect="00E8389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683"/>
    <w:multiLevelType w:val="hybridMultilevel"/>
    <w:tmpl w:val="901AD2A0"/>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0C777112"/>
    <w:multiLevelType w:val="hybridMultilevel"/>
    <w:tmpl w:val="453A2DC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1E414A01"/>
    <w:multiLevelType w:val="hybridMultilevel"/>
    <w:tmpl w:val="7CA6591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22CD3E11"/>
    <w:multiLevelType w:val="hybridMultilevel"/>
    <w:tmpl w:val="9EF2182A"/>
    <w:lvl w:ilvl="0" w:tplc="04210011">
      <w:start w:val="1"/>
      <w:numFmt w:val="decimal"/>
      <w:lvlText w:val="%1)"/>
      <w:lvlJc w:val="left"/>
      <w:pPr>
        <w:ind w:left="2355" w:hanging="360"/>
      </w:pPr>
    </w:lvl>
    <w:lvl w:ilvl="1" w:tplc="04210019" w:tentative="1">
      <w:start w:val="1"/>
      <w:numFmt w:val="lowerLetter"/>
      <w:lvlText w:val="%2."/>
      <w:lvlJc w:val="left"/>
      <w:pPr>
        <w:ind w:left="3075" w:hanging="360"/>
      </w:p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4">
    <w:nsid w:val="38BF41F6"/>
    <w:multiLevelType w:val="hybridMultilevel"/>
    <w:tmpl w:val="5CE2BBE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nsid w:val="3CBB2017"/>
    <w:multiLevelType w:val="hybridMultilevel"/>
    <w:tmpl w:val="A7A29FDA"/>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3FA429BD"/>
    <w:multiLevelType w:val="hybridMultilevel"/>
    <w:tmpl w:val="F8044A4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407B74AB"/>
    <w:multiLevelType w:val="hybridMultilevel"/>
    <w:tmpl w:val="27569582"/>
    <w:lvl w:ilvl="0" w:tplc="F9A0F35A">
      <w:start w:val="1"/>
      <w:numFmt w:val="upperRoman"/>
      <w:lvlText w:val="%1."/>
      <w:lvlJc w:val="right"/>
      <w:pPr>
        <w:ind w:left="360" w:hanging="360"/>
      </w:pPr>
      <w:rPr>
        <w:rFonts w:hint="default"/>
      </w:rPr>
    </w:lvl>
    <w:lvl w:ilvl="1" w:tplc="A98CD45A">
      <w:start w:val="1"/>
      <w:numFmt w:val="decimal"/>
      <w:lvlText w:val="%2."/>
      <w:lvlJc w:val="left"/>
      <w:pPr>
        <w:ind w:left="1440" w:hanging="360"/>
      </w:pPr>
      <w:rPr>
        <w:rFonts w:hint="default"/>
      </w:rPr>
    </w:lvl>
    <w:lvl w:ilvl="2" w:tplc="150E3CA0">
      <w:numFmt w:val="bullet"/>
      <w:lvlText w:val="-"/>
      <w:lvlJc w:val="left"/>
      <w:pPr>
        <w:ind w:left="2340" w:hanging="360"/>
      </w:pPr>
      <w:rPr>
        <w:rFonts w:ascii="Bookman Old Style" w:eastAsia="Times New Roman" w:hAnsi="Bookman Old Style"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8B1F14"/>
    <w:multiLevelType w:val="hybridMultilevel"/>
    <w:tmpl w:val="E9E22376"/>
    <w:lvl w:ilvl="0" w:tplc="CA7C7A20">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6E656919"/>
    <w:multiLevelType w:val="hybridMultilevel"/>
    <w:tmpl w:val="5A084F1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num w:numId="1">
    <w:abstractNumId w:val="7"/>
  </w:num>
  <w:num w:numId="2">
    <w:abstractNumId w:val="3"/>
  </w:num>
  <w:num w:numId="3">
    <w:abstractNumId w:val="9"/>
  </w:num>
  <w:num w:numId="4">
    <w:abstractNumId w:val="8"/>
  </w:num>
  <w:num w:numId="5">
    <w:abstractNumId w:val="4"/>
  </w:num>
  <w:num w:numId="6">
    <w:abstractNumId w:val="0"/>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88"/>
    <w:rsid w:val="00036367"/>
    <w:rsid w:val="00051360"/>
    <w:rsid w:val="003B3B99"/>
    <w:rsid w:val="003C6313"/>
    <w:rsid w:val="003F6C91"/>
    <w:rsid w:val="00520C2F"/>
    <w:rsid w:val="0052629C"/>
    <w:rsid w:val="006047E3"/>
    <w:rsid w:val="006169D7"/>
    <w:rsid w:val="006A2C61"/>
    <w:rsid w:val="00744CC8"/>
    <w:rsid w:val="009E33FE"/>
    <w:rsid w:val="009F33EE"/>
    <w:rsid w:val="00B61791"/>
    <w:rsid w:val="00CD44FD"/>
    <w:rsid w:val="00E13288"/>
    <w:rsid w:val="00E83896"/>
    <w:rsid w:val="00EF491D"/>
    <w:rsid w:val="00F00B22"/>
    <w:rsid w:val="00F13C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3288"/>
    <w:pPr>
      <w:ind w:left="360"/>
    </w:pPr>
    <w:rPr>
      <w:rFonts w:ascii="Arial Black" w:hAnsi="Arial Black" w:cs="Tahoma"/>
    </w:rPr>
  </w:style>
  <w:style w:type="character" w:customStyle="1" w:styleId="BodyTextIndentChar">
    <w:name w:val="Body Text Indent Char"/>
    <w:basedOn w:val="DefaultParagraphFont"/>
    <w:link w:val="BodyTextIndent"/>
    <w:rsid w:val="00E13288"/>
    <w:rPr>
      <w:rFonts w:ascii="Arial Black" w:eastAsia="Times New Roman" w:hAnsi="Arial Black" w:cs="Tahoma"/>
      <w:sz w:val="24"/>
      <w:szCs w:val="24"/>
      <w:lang w:val="en-US"/>
    </w:rPr>
  </w:style>
  <w:style w:type="paragraph" w:styleId="BodyText">
    <w:name w:val="Body Text"/>
    <w:basedOn w:val="Normal"/>
    <w:link w:val="BodyTextChar"/>
    <w:uiPriority w:val="99"/>
    <w:semiHidden/>
    <w:unhideWhenUsed/>
    <w:rsid w:val="00CD44FD"/>
    <w:pPr>
      <w:spacing w:after="120"/>
    </w:pPr>
  </w:style>
  <w:style w:type="character" w:customStyle="1" w:styleId="BodyTextChar">
    <w:name w:val="Body Text Char"/>
    <w:basedOn w:val="DefaultParagraphFont"/>
    <w:link w:val="BodyText"/>
    <w:uiPriority w:val="99"/>
    <w:semiHidden/>
    <w:rsid w:val="00CD44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0C2F"/>
    <w:rPr>
      <w:rFonts w:ascii="Tahoma" w:hAnsi="Tahoma" w:cs="Tahoma"/>
      <w:sz w:val="16"/>
      <w:szCs w:val="16"/>
    </w:rPr>
  </w:style>
  <w:style w:type="character" w:customStyle="1" w:styleId="BalloonTextChar">
    <w:name w:val="Balloon Text Char"/>
    <w:basedOn w:val="DefaultParagraphFont"/>
    <w:link w:val="BalloonText"/>
    <w:uiPriority w:val="99"/>
    <w:semiHidden/>
    <w:rsid w:val="00520C2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3288"/>
    <w:pPr>
      <w:ind w:left="360"/>
    </w:pPr>
    <w:rPr>
      <w:rFonts w:ascii="Arial Black" w:hAnsi="Arial Black" w:cs="Tahoma"/>
    </w:rPr>
  </w:style>
  <w:style w:type="character" w:customStyle="1" w:styleId="BodyTextIndentChar">
    <w:name w:val="Body Text Indent Char"/>
    <w:basedOn w:val="DefaultParagraphFont"/>
    <w:link w:val="BodyTextIndent"/>
    <w:rsid w:val="00E13288"/>
    <w:rPr>
      <w:rFonts w:ascii="Arial Black" w:eastAsia="Times New Roman" w:hAnsi="Arial Black" w:cs="Tahoma"/>
      <w:sz w:val="24"/>
      <w:szCs w:val="24"/>
      <w:lang w:val="en-US"/>
    </w:rPr>
  </w:style>
  <w:style w:type="paragraph" w:styleId="BodyText">
    <w:name w:val="Body Text"/>
    <w:basedOn w:val="Normal"/>
    <w:link w:val="BodyTextChar"/>
    <w:uiPriority w:val="99"/>
    <w:semiHidden/>
    <w:unhideWhenUsed/>
    <w:rsid w:val="00CD44FD"/>
    <w:pPr>
      <w:spacing w:after="120"/>
    </w:pPr>
  </w:style>
  <w:style w:type="character" w:customStyle="1" w:styleId="BodyTextChar">
    <w:name w:val="Body Text Char"/>
    <w:basedOn w:val="DefaultParagraphFont"/>
    <w:link w:val="BodyText"/>
    <w:uiPriority w:val="99"/>
    <w:semiHidden/>
    <w:rsid w:val="00CD44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0C2F"/>
    <w:rPr>
      <w:rFonts w:ascii="Tahoma" w:hAnsi="Tahoma" w:cs="Tahoma"/>
      <w:sz w:val="16"/>
      <w:szCs w:val="16"/>
    </w:rPr>
  </w:style>
  <w:style w:type="character" w:customStyle="1" w:styleId="BalloonTextChar">
    <w:name w:val="Balloon Text Char"/>
    <w:basedOn w:val="DefaultParagraphFont"/>
    <w:link w:val="BalloonText"/>
    <w:uiPriority w:val="99"/>
    <w:semiHidden/>
    <w:rsid w:val="00520C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11</cp:revision>
  <dcterms:created xsi:type="dcterms:W3CDTF">2019-12-02T08:00:00Z</dcterms:created>
  <dcterms:modified xsi:type="dcterms:W3CDTF">2019-12-03T01:43:00Z</dcterms:modified>
</cp:coreProperties>
</file>